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64" w:rsidRDefault="00134344" w:rsidP="00704564">
      <w:pPr>
        <w:autoSpaceDE w:val="0"/>
        <w:autoSpaceDN w:val="0"/>
        <w:jc w:val="center"/>
        <w:rPr>
          <w:rFonts w:ascii="Times New Roman" w:hAnsi="Times New Roman"/>
          <w:b/>
          <w:bCs/>
          <w:sz w:val="36"/>
          <w:szCs w:val="36"/>
        </w:rPr>
      </w:pPr>
      <w:bookmarkStart w:id="0" w:name="_GoBack"/>
      <w:bookmarkEnd w:id="0"/>
      <w:r>
        <w:rPr>
          <w:noProof/>
        </w:rPr>
        <mc:AlternateContent>
          <mc:Choice Requires="wps">
            <w:drawing>
              <wp:anchor distT="0" distB="0" distL="114300" distR="114300" simplePos="0" relativeHeight="251659264" behindDoc="0" locked="0" layoutInCell="1" allowOverlap="1" wp14:anchorId="0314C466" wp14:editId="4EBF413D">
                <wp:simplePos x="0" y="0"/>
                <wp:positionH relativeFrom="column">
                  <wp:posOffset>-219710</wp:posOffset>
                </wp:positionH>
                <wp:positionV relativeFrom="paragraph">
                  <wp:posOffset>182880</wp:posOffset>
                </wp:positionV>
                <wp:extent cx="1381125" cy="8191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381125" cy="819150"/>
                        </a:xfrm>
                        <a:prstGeom prst="rect">
                          <a:avLst/>
                        </a:prstGeom>
                        <a:noFill/>
                        <a:ln w="6350">
                          <a:noFill/>
                        </a:ln>
                        <a:effectLst/>
                      </wps:spPr>
                      <wps:txbx>
                        <w:txbxContent>
                          <w:p w:rsidR="00704564" w:rsidRPr="00C54928" w:rsidRDefault="00704564" w:rsidP="00C54928">
                            <w:pPr>
                              <w:autoSpaceDE w:val="0"/>
                              <w:autoSpaceDN w:val="0"/>
                              <w:rPr>
                                <w:rFonts w:ascii="Times New Roman" w:hAnsi="Times New Roman"/>
                                <w:b/>
                                <w:bCs/>
                                <w:sz w:val="36"/>
                                <w:szCs w:val="36"/>
                              </w:rPr>
                            </w:pPr>
                            <w:r>
                              <w:rPr>
                                <w:b/>
                                <w:bCs/>
                                <w:noProof/>
                                <w:color w:val="1F497D"/>
                              </w:rPr>
                              <w:drawing>
                                <wp:inline distT="0" distB="0" distL="0" distR="0" wp14:anchorId="4BF87DC5" wp14:editId="16FDC20A">
                                  <wp:extent cx="1209675" cy="714375"/>
                                  <wp:effectExtent l="0" t="0" r="9525" b="9525"/>
                                  <wp:docPr id="3" name="Picture 3" descr="cid:image001.jpg@01CD124F.D4239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124F.D42393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15493" cy="7178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4C466" id="_x0000_t202" coordsize="21600,21600" o:spt="202" path="m,l,21600r21600,l21600,xe">
                <v:stroke joinstyle="miter"/>
                <v:path gradientshapeok="t" o:connecttype="rect"/>
              </v:shapetype>
              <v:shape id="Text Box 2" o:spid="_x0000_s1026" type="#_x0000_t202" style="position:absolute;left:0;text-align:left;margin-left:-17.3pt;margin-top:14.4pt;width:108.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" filled="f" stroked="f" strokeweight=".5pt">
                <v:textbox>
                  <w:txbxContent>
                    <w:p w:rsidR="00704564" w:rsidRPr="00C54928" w:rsidRDefault="00704564" w:rsidP="00C54928">
                      <w:pPr>
                        <w:autoSpaceDE w:val="0"/>
                        <w:autoSpaceDN w:val="0"/>
                        <w:rPr>
                          <w:rFonts w:ascii="Times New Roman" w:hAnsi="Times New Roman"/>
                          <w:b/>
                          <w:bCs/>
                          <w:sz w:val="36"/>
                          <w:szCs w:val="36"/>
                        </w:rPr>
                      </w:pPr>
                      <w:r>
                        <w:rPr>
                          <w:b/>
                          <w:bCs/>
                          <w:noProof/>
                          <w:color w:val="1F497D"/>
                        </w:rPr>
                        <w:drawing>
                          <wp:inline distT="0" distB="0" distL="0" distR="0" wp14:anchorId="4BF87DC5" wp14:editId="16FDC20A">
                            <wp:extent cx="1209675" cy="714375"/>
                            <wp:effectExtent l="0" t="0" r="9525" b="9525"/>
                            <wp:docPr id="3" name="Picture 3" descr="cid:image001.jpg@01CD124F.D4239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124F.D42393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15493" cy="717811"/>
                                    </a:xfrm>
                                    <a:prstGeom prst="rect">
                                      <a:avLst/>
                                    </a:prstGeom>
                                    <a:noFill/>
                                    <a:ln>
                                      <a:noFill/>
                                    </a:ln>
                                  </pic:spPr>
                                </pic:pic>
                              </a:graphicData>
                            </a:graphic>
                          </wp:inline>
                        </w:drawing>
                      </w:r>
                    </w:p>
                  </w:txbxContent>
                </v:textbox>
                <w10:wrap type="square"/>
              </v:shape>
            </w:pict>
          </mc:Fallback>
        </mc:AlternateContent>
      </w:r>
    </w:p>
    <w:p w:rsidR="00704564" w:rsidRDefault="001E2886" w:rsidP="001E2886">
      <w:pPr>
        <w:autoSpaceDE w:val="0"/>
        <w:autoSpaceDN w:val="0"/>
        <w:rPr>
          <w:rFonts w:ascii="Times New Roman" w:hAnsi="Times New Roman"/>
          <w:b/>
          <w:bCs/>
          <w:sz w:val="36"/>
          <w:szCs w:val="36"/>
        </w:rPr>
      </w:pPr>
      <w:r>
        <w:rPr>
          <w:rFonts w:ascii="Times New Roman" w:hAnsi="Times New Roman"/>
          <w:b/>
          <w:bCs/>
          <w:sz w:val="36"/>
          <w:szCs w:val="36"/>
        </w:rPr>
        <w:t xml:space="preserve"> </w:t>
      </w:r>
      <w:r w:rsidR="00704564">
        <w:rPr>
          <w:rFonts w:ascii="Times New Roman" w:hAnsi="Times New Roman"/>
          <w:b/>
          <w:bCs/>
          <w:sz w:val="36"/>
          <w:szCs w:val="36"/>
        </w:rPr>
        <w:t>MIDDLESEX UNITED WAY, INC.</w:t>
      </w:r>
    </w:p>
    <w:p w:rsidR="00704564" w:rsidRDefault="001E2886" w:rsidP="001E2886">
      <w:pPr>
        <w:autoSpaceDE w:val="0"/>
        <w:autoSpaceDN w:val="0"/>
        <w:rPr>
          <w:rFonts w:ascii="Times New Roman" w:hAnsi="Times New Roman"/>
          <w:b/>
          <w:bCs/>
          <w:sz w:val="32"/>
          <w:szCs w:val="32"/>
        </w:rPr>
      </w:pPr>
      <w:r>
        <w:rPr>
          <w:rFonts w:ascii="Times New Roman" w:hAnsi="Times New Roman"/>
          <w:b/>
          <w:bCs/>
          <w:sz w:val="32"/>
          <w:szCs w:val="32"/>
        </w:rPr>
        <w:t xml:space="preserve">      </w:t>
      </w:r>
      <w:r w:rsidR="00287CDC">
        <w:rPr>
          <w:rFonts w:ascii="Times New Roman" w:hAnsi="Times New Roman"/>
          <w:b/>
          <w:bCs/>
          <w:sz w:val="32"/>
          <w:szCs w:val="32"/>
        </w:rPr>
        <w:t xml:space="preserve">   </w:t>
      </w:r>
      <w:r>
        <w:rPr>
          <w:rFonts w:ascii="Times New Roman" w:hAnsi="Times New Roman"/>
          <w:b/>
          <w:bCs/>
          <w:sz w:val="32"/>
          <w:szCs w:val="32"/>
        </w:rPr>
        <w:t xml:space="preserve">  </w:t>
      </w:r>
      <w:r w:rsidR="00704564">
        <w:rPr>
          <w:rFonts w:ascii="Times New Roman" w:hAnsi="Times New Roman"/>
          <w:b/>
          <w:bCs/>
          <w:sz w:val="32"/>
          <w:szCs w:val="32"/>
        </w:rPr>
        <w:t>Diversity Policy Statement</w:t>
      </w:r>
    </w:p>
    <w:p w:rsidR="00704564" w:rsidRPr="001E2886" w:rsidRDefault="001E2886" w:rsidP="001E2886">
      <w:pPr>
        <w:autoSpaceDE w:val="0"/>
        <w:autoSpaceDN w:val="0"/>
        <w:ind w:right="-360"/>
        <w:rPr>
          <w:rFonts w:ascii="Times New Roman" w:hAnsi="Times New Roman"/>
          <w:b/>
          <w:bCs/>
          <w:sz w:val="32"/>
          <w:szCs w:val="32"/>
        </w:rPr>
      </w:pPr>
      <w:r>
        <w:rPr>
          <w:rFonts w:ascii="Times New Roman" w:hAnsi="Times New Roman"/>
          <w:b/>
          <w:bCs/>
          <w:sz w:val="32"/>
          <w:szCs w:val="32"/>
        </w:rPr>
        <w:t xml:space="preserve">  </w:t>
      </w:r>
      <w:r w:rsidR="00287CDC">
        <w:rPr>
          <w:rFonts w:ascii="Times New Roman" w:hAnsi="Times New Roman"/>
          <w:b/>
          <w:bCs/>
          <w:sz w:val="32"/>
          <w:szCs w:val="32"/>
        </w:rPr>
        <w:t xml:space="preserve">        </w:t>
      </w:r>
      <w:r>
        <w:rPr>
          <w:rFonts w:ascii="Times New Roman" w:hAnsi="Times New Roman"/>
          <w:b/>
          <w:bCs/>
          <w:sz w:val="32"/>
          <w:szCs w:val="32"/>
        </w:rPr>
        <w:t xml:space="preserve"> </w:t>
      </w:r>
      <w:r w:rsidR="00704564">
        <w:rPr>
          <w:rFonts w:ascii="Times New Roman" w:hAnsi="Times New Roman"/>
          <w:b/>
          <w:bCs/>
          <w:sz w:val="32"/>
          <w:szCs w:val="32"/>
        </w:rPr>
        <w:t>Board Approv</w:t>
      </w:r>
      <w:r w:rsidR="00287CDC">
        <w:rPr>
          <w:rFonts w:ascii="Times New Roman" w:hAnsi="Times New Roman"/>
          <w:b/>
          <w:bCs/>
          <w:sz w:val="32"/>
          <w:szCs w:val="32"/>
        </w:rPr>
        <w:t>ed June 2017</w:t>
      </w:r>
    </w:p>
    <w:p w:rsidR="00704564" w:rsidRDefault="00704564" w:rsidP="00704564">
      <w:pPr>
        <w:autoSpaceDE w:val="0"/>
        <w:autoSpaceDN w:val="0"/>
        <w:jc w:val="center"/>
        <w:rPr>
          <w:rFonts w:ascii="Times New Roman" w:hAnsi="Times New Roman"/>
          <w:b/>
          <w:bCs/>
          <w:sz w:val="32"/>
          <w:szCs w:val="32"/>
        </w:rPr>
      </w:pPr>
    </w:p>
    <w:p w:rsidR="00704564" w:rsidRDefault="00704564" w:rsidP="00704564">
      <w:pPr>
        <w:autoSpaceDE w:val="0"/>
        <w:autoSpaceDN w:val="0"/>
        <w:rPr>
          <w:rFonts w:ascii="Times New Roman" w:hAnsi="Times New Roman"/>
          <w:b/>
          <w:bCs/>
          <w:sz w:val="32"/>
          <w:szCs w:val="32"/>
        </w:rPr>
      </w:pPr>
    </w:p>
    <w:p w:rsidR="00704564" w:rsidRDefault="00704564" w:rsidP="00704564">
      <w:pPr>
        <w:autoSpaceDE w:val="0"/>
        <w:autoSpaceDN w:val="0"/>
        <w:ind w:right="-360"/>
        <w:jc w:val="both"/>
        <w:rPr>
          <w:rFonts w:ascii="Times New Roman" w:hAnsi="Times New Roman"/>
          <w:sz w:val="24"/>
          <w:szCs w:val="24"/>
        </w:rPr>
      </w:pPr>
      <w:r>
        <w:rPr>
          <w:rFonts w:ascii="Times New Roman" w:hAnsi="Times New Roman"/>
          <w:sz w:val="24"/>
          <w:szCs w:val="24"/>
        </w:rPr>
        <w:t>The Middlesex United Way, Inc. is fully committed to creating and maintaining an organizational environment which enables all people to perform to their potential by actively valuing different backgrounds and perspectives, fostering teamwork and collaboration among a heterogeneous community, and maximizing contributions to the Middlesex United Way by using the skills, talents, and resources of all members of our community.</w:t>
      </w:r>
    </w:p>
    <w:p w:rsidR="00704564" w:rsidRDefault="00704564" w:rsidP="00704564">
      <w:pPr>
        <w:autoSpaceDE w:val="0"/>
        <w:autoSpaceDN w:val="0"/>
        <w:ind w:right="-360"/>
        <w:jc w:val="both"/>
        <w:rPr>
          <w:rFonts w:ascii="Times New Roman" w:hAnsi="Times New Roman"/>
          <w:b/>
          <w:bCs/>
          <w:sz w:val="24"/>
          <w:szCs w:val="24"/>
        </w:rPr>
      </w:pPr>
    </w:p>
    <w:p w:rsidR="00704564" w:rsidRDefault="00704564" w:rsidP="00704564">
      <w:pPr>
        <w:autoSpaceDE w:val="0"/>
        <w:autoSpaceDN w:val="0"/>
        <w:ind w:right="-360"/>
        <w:jc w:val="both"/>
        <w:rPr>
          <w:rFonts w:ascii="Times New Roman" w:hAnsi="Times New Roman"/>
          <w:b/>
          <w:bCs/>
          <w:sz w:val="24"/>
          <w:szCs w:val="24"/>
        </w:rPr>
      </w:pPr>
      <w:r w:rsidRPr="00704564">
        <w:rPr>
          <w:rFonts w:ascii="Times New Roman" w:hAnsi="Times New Roman"/>
          <w:b/>
          <w:bCs/>
          <w:sz w:val="24"/>
          <w:szCs w:val="24"/>
          <w:u w:val="single"/>
        </w:rPr>
        <w:t>Our Values</w:t>
      </w:r>
      <w:r>
        <w:rPr>
          <w:rFonts w:ascii="Times New Roman" w:hAnsi="Times New Roman"/>
          <w:b/>
          <w:bCs/>
          <w:sz w:val="24"/>
          <w:szCs w:val="24"/>
        </w:rPr>
        <w:t>:</w:t>
      </w:r>
    </w:p>
    <w:p w:rsidR="005E636A" w:rsidRDefault="005E636A" w:rsidP="00704564">
      <w:pPr>
        <w:autoSpaceDE w:val="0"/>
        <w:autoSpaceDN w:val="0"/>
        <w:ind w:right="-360"/>
        <w:jc w:val="both"/>
        <w:rPr>
          <w:rFonts w:ascii="Times New Roman" w:hAnsi="Times New Roman"/>
          <w:b/>
          <w:bCs/>
          <w:sz w:val="24"/>
          <w:szCs w:val="24"/>
        </w:rPr>
      </w:pPr>
    </w:p>
    <w:p w:rsidR="00704564" w:rsidRDefault="00704564" w:rsidP="00704564">
      <w:pPr>
        <w:autoSpaceDE w:val="0"/>
        <w:autoSpaceDN w:val="0"/>
        <w:ind w:right="-360"/>
        <w:jc w:val="both"/>
        <w:rPr>
          <w:rFonts w:ascii="Times New Roman" w:hAnsi="Times New Roman"/>
          <w:sz w:val="24"/>
          <w:szCs w:val="24"/>
        </w:rPr>
      </w:pPr>
      <w:r>
        <w:rPr>
          <w:rFonts w:ascii="Times New Roman" w:hAnsi="Times New Roman"/>
          <w:sz w:val="24"/>
          <w:szCs w:val="24"/>
        </w:rPr>
        <w:t xml:space="preserve">Diversity is a concept by which value is placed on the differences of the people who make up our workforce and communities. These differences include both primary dimensions </w:t>
      </w:r>
      <w:r w:rsidRPr="00287CDC">
        <w:rPr>
          <w:rFonts w:ascii="Times New Roman" w:hAnsi="Times New Roman"/>
          <w:i/>
          <w:sz w:val="24"/>
          <w:szCs w:val="24"/>
        </w:rPr>
        <w:t xml:space="preserve">(e.g. race, creed, color, religion, sexual orientation, </w:t>
      </w:r>
      <w:r w:rsidR="000F0BA2" w:rsidRPr="00287CDC">
        <w:rPr>
          <w:rFonts w:ascii="Times New Roman" w:hAnsi="Times New Roman"/>
          <w:i/>
          <w:sz w:val="24"/>
          <w:szCs w:val="24"/>
        </w:rPr>
        <w:t xml:space="preserve">gender identity or expression, transgender status, genetic history, </w:t>
      </w:r>
      <w:r w:rsidRPr="00287CDC">
        <w:rPr>
          <w:rFonts w:ascii="Times New Roman" w:hAnsi="Times New Roman"/>
          <w:i/>
          <w:sz w:val="24"/>
          <w:szCs w:val="24"/>
        </w:rPr>
        <w:t xml:space="preserve">past/present history of mental </w:t>
      </w:r>
      <w:r w:rsidR="000F0BA2" w:rsidRPr="00287CDC">
        <w:rPr>
          <w:rFonts w:ascii="Times New Roman" w:hAnsi="Times New Roman"/>
          <w:i/>
          <w:sz w:val="24"/>
          <w:szCs w:val="24"/>
        </w:rPr>
        <w:t>or physical disability, intellectual or learning disability, (</w:t>
      </w:r>
      <w:r w:rsidRPr="00287CDC">
        <w:rPr>
          <w:rFonts w:ascii="Times New Roman" w:hAnsi="Times New Roman"/>
          <w:i/>
          <w:sz w:val="24"/>
          <w:szCs w:val="24"/>
        </w:rPr>
        <w:t>including</w:t>
      </w:r>
      <w:r w:rsidR="000F0BA2" w:rsidRPr="00287CDC">
        <w:rPr>
          <w:rFonts w:ascii="Times New Roman" w:hAnsi="Times New Roman"/>
          <w:i/>
          <w:sz w:val="24"/>
          <w:szCs w:val="24"/>
        </w:rPr>
        <w:t>, but not limited to</w:t>
      </w:r>
      <w:r w:rsidRPr="00287CDC">
        <w:rPr>
          <w:rFonts w:ascii="Times New Roman" w:hAnsi="Times New Roman"/>
          <w:i/>
          <w:sz w:val="24"/>
          <w:szCs w:val="24"/>
        </w:rPr>
        <w:t xml:space="preserve"> blindness</w:t>
      </w:r>
      <w:r w:rsidR="000F0BA2" w:rsidRPr="00287CDC">
        <w:rPr>
          <w:rFonts w:ascii="Times New Roman" w:hAnsi="Times New Roman"/>
          <w:i/>
          <w:sz w:val="24"/>
          <w:szCs w:val="24"/>
        </w:rPr>
        <w:t>)</w:t>
      </w:r>
      <w:r w:rsidRPr="00287CDC">
        <w:rPr>
          <w:rFonts w:ascii="Times New Roman" w:hAnsi="Times New Roman"/>
          <w:i/>
          <w:sz w:val="24"/>
          <w:szCs w:val="24"/>
        </w:rPr>
        <w:t xml:space="preserve"> or any other characteristics protected by law, marital status, sex</w:t>
      </w:r>
      <w:r w:rsidR="000F0BA2" w:rsidRPr="00287CDC">
        <w:rPr>
          <w:rFonts w:ascii="Times New Roman" w:hAnsi="Times New Roman"/>
          <w:i/>
          <w:sz w:val="24"/>
          <w:szCs w:val="24"/>
        </w:rPr>
        <w:t xml:space="preserve"> (including pregnancy)</w:t>
      </w:r>
      <w:r w:rsidRPr="00287CDC">
        <w:rPr>
          <w:rFonts w:ascii="Times New Roman" w:hAnsi="Times New Roman"/>
          <w:i/>
          <w:sz w:val="24"/>
          <w:szCs w:val="24"/>
        </w:rPr>
        <w:t>, age, or national origin, etc.</w:t>
      </w:r>
      <w:r w:rsidR="00CB5C38" w:rsidRPr="00287CDC">
        <w:rPr>
          <w:rFonts w:ascii="Times New Roman" w:hAnsi="Times New Roman"/>
          <w:i/>
          <w:sz w:val="24"/>
          <w:szCs w:val="24"/>
        </w:rPr>
        <w:t xml:space="preserve">, </w:t>
      </w:r>
      <w:r w:rsidRPr="00287CDC">
        <w:rPr>
          <w:rFonts w:ascii="Times New Roman" w:hAnsi="Times New Roman"/>
          <w:i/>
          <w:sz w:val="24"/>
          <w:szCs w:val="24"/>
        </w:rPr>
        <w:t>and secondary dimensions (e.g. geographic location, socioeconomic conditions, and work background, etc.</w:t>
      </w:r>
      <w:r w:rsidR="00CB5C38" w:rsidRPr="00287CDC">
        <w:rPr>
          <w:rFonts w:ascii="Times New Roman" w:hAnsi="Times New Roman"/>
          <w:i/>
          <w:sz w:val="24"/>
          <w:szCs w:val="24"/>
        </w:rPr>
        <w:t>)</w:t>
      </w:r>
      <w:r w:rsidRPr="00287CDC">
        <w:rPr>
          <w:rFonts w:ascii="Times New Roman" w:hAnsi="Times New Roman"/>
          <w:i/>
          <w:sz w:val="24"/>
          <w:szCs w:val="24"/>
        </w:rPr>
        <w:t xml:space="preserve">, </w:t>
      </w:r>
      <w:r>
        <w:rPr>
          <w:rFonts w:ascii="Times New Roman" w:hAnsi="Times New Roman"/>
          <w:sz w:val="24"/>
          <w:szCs w:val="24"/>
        </w:rPr>
        <w:t>which are characteristics of the people within our organization and communities.</w:t>
      </w:r>
    </w:p>
    <w:p w:rsidR="00704564" w:rsidRDefault="00704564" w:rsidP="00704564">
      <w:pPr>
        <w:autoSpaceDE w:val="0"/>
        <w:autoSpaceDN w:val="0"/>
        <w:ind w:right="-360"/>
        <w:jc w:val="both"/>
        <w:rPr>
          <w:rFonts w:ascii="Times New Roman" w:hAnsi="Times New Roman"/>
          <w:sz w:val="24"/>
          <w:szCs w:val="24"/>
        </w:rPr>
      </w:pPr>
    </w:p>
    <w:p w:rsidR="00704564" w:rsidRDefault="00704564" w:rsidP="00704564">
      <w:pPr>
        <w:autoSpaceDE w:val="0"/>
        <w:autoSpaceDN w:val="0"/>
        <w:ind w:right="-360"/>
        <w:jc w:val="both"/>
        <w:rPr>
          <w:rFonts w:ascii="Times New Roman" w:hAnsi="Times New Roman"/>
          <w:sz w:val="24"/>
          <w:szCs w:val="24"/>
        </w:rPr>
      </w:pPr>
      <w:r>
        <w:rPr>
          <w:rFonts w:ascii="Times New Roman" w:hAnsi="Times New Roman"/>
          <w:sz w:val="24"/>
          <w:szCs w:val="24"/>
        </w:rPr>
        <w:t>The Middlesex United Way, Inc. advocates and promotes diversity among its Board, staff, volunteers, programs, services, program funding, donors, suppliers, and partners. Managing diversity offers a different set of challenges and opportunities than affirmative action or race relations. Diversity recognizes the distinct differences of individuals and organizations and capitalizes on the strengths of each.</w:t>
      </w:r>
    </w:p>
    <w:p w:rsidR="00704564" w:rsidRDefault="00704564" w:rsidP="00704564">
      <w:pPr>
        <w:autoSpaceDE w:val="0"/>
        <w:autoSpaceDN w:val="0"/>
        <w:ind w:right="-360"/>
        <w:jc w:val="both"/>
        <w:rPr>
          <w:rFonts w:ascii="Times New Roman" w:hAnsi="Times New Roman"/>
          <w:sz w:val="24"/>
          <w:szCs w:val="24"/>
        </w:rPr>
      </w:pPr>
    </w:p>
    <w:p w:rsidR="00704564" w:rsidRDefault="00704564" w:rsidP="00704564">
      <w:pPr>
        <w:autoSpaceDE w:val="0"/>
        <w:autoSpaceDN w:val="0"/>
        <w:ind w:right="-360"/>
        <w:jc w:val="both"/>
        <w:rPr>
          <w:rFonts w:ascii="Times New Roman" w:hAnsi="Times New Roman"/>
          <w:sz w:val="24"/>
          <w:szCs w:val="24"/>
        </w:rPr>
      </w:pPr>
      <w:r w:rsidRPr="00704564">
        <w:rPr>
          <w:rFonts w:ascii="Times New Roman" w:hAnsi="Times New Roman"/>
          <w:b/>
          <w:bCs/>
          <w:sz w:val="24"/>
          <w:szCs w:val="24"/>
          <w:u w:val="single"/>
        </w:rPr>
        <w:t>Our Goals</w:t>
      </w:r>
      <w:r>
        <w:rPr>
          <w:rFonts w:ascii="Times New Roman" w:hAnsi="Times New Roman"/>
          <w:sz w:val="24"/>
          <w:szCs w:val="24"/>
        </w:rPr>
        <w:t>:</w:t>
      </w:r>
    </w:p>
    <w:p w:rsidR="005E636A" w:rsidRDefault="005E636A" w:rsidP="00704564">
      <w:pPr>
        <w:autoSpaceDE w:val="0"/>
        <w:autoSpaceDN w:val="0"/>
        <w:ind w:right="-360"/>
        <w:jc w:val="both"/>
        <w:rPr>
          <w:rFonts w:ascii="Times New Roman" w:hAnsi="Times New Roman"/>
          <w:sz w:val="24"/>
          <w:szCs w:val="24"/>
        </w:rPr>
      </w:pPr>
    </w:p>
    <w:p w:rsidR="00704564" w:rsidRDefault="00704564" w:rsidP="00704564">
      <w:pPr>
        <w:autoSpaceDE w:val="0"/>
        <w:autoSpaceDN w:val="0"/>
        <w:ind w:right="-360"/>
        <w:jc w:val="both"/>
        <w:rPr>
          <w:rFonts w:ascii="Times New Roman" w:hAnsi="Times New Roman"/>
          <w:sz w:val="24"/>
          <w:szCs w:val="24"/>
        </w:rPr>
      </w:pPr>
      <w:r>
        <w:rPr>
          <w:rFonts w:ascii="Times New Roman" w:hAnsi="Times New Roman"/>
          <w:sz w:val="24"/>
          <w:szCs w:val="24"/>
        </w:rPr>
        <w:t>We strive to have our Board, staff, and volunteers genuinely demonstrate the principles of diversity, which reflect and enrich our community. Our ability to embrace diversity and make it an integral part of our business will enable us to serve our members and the communities more effectively.</w:t>
      </w:r>
    </w:p>
    <w:p w:rsidR="00704564" w:rsidRDefault="00704564" w:rsidP="00704564">
      <w:pPr>
        <w:ind w:right="-360"/>
        <w:jc w:val="both"/>
        <w:rPr>
          <w:rFonts w:ascii="Times New Roman" w:hAnsi="Times New Roman"/>
          <w:sz w:val="24"/>
          <w:szCs w:val="24"/>
        </w:rPr>
      </w:pPr>
    </w:p>
    <w:p w:rsidR="00704564" w:rsidRPr="00676D82" w:rsidRDefault="00287CDC" w:rsidP="00704564">
      <w:pPr>
        <w:ind w:right="-360"/>
        <w:jc w:val="both"/>
        <w:rPr>
          <w:rFonts w:ascii="Times New Roman" w:hAnsi="Times New Roman"/>
          <w:b/>
          <w:sz w:val="20"/>
          <w:szCs w:val="20"/>
        </w:rPr>
      </w:pPr>
      <w:r>
        <w:rPr>
          <w:rFonts w:ascii="Times New Roman" w:hAnsi="Times New Roman"/>
          <w:b/>
          <w:sz w:val="20"/>
          <w:szCs w:val="20"/>
        </w:rPr>
        <w:t>Reaffirmed June 2017</w:t>
      </w:r>
    </w:p>
    <w:p w:rsidR="00704564" w:rsidRDefault="00704564" w:rsidP="00704564">
      <w:pPr>
        <w:ind w:right="-360"/>
        <w:jc w:val="both"/>
      </w:pPr>
    </w:p>
    <w:p w:rsidR="001E2886" w:rsidRDefault="001E2886" w:rsidP="00704564">
      <w:pPr>
        <w:ind w:right="-360"/>
        <w:jc w:val="both"/>
      </w:pPr>
    </w:p>
    <w:p w:rsidR="001E2886" w:rsidRDefault="001E2886" w:rsidP="00704564">
      <w:pPr>
        <w:ind w:right="-360"/>
        <w:jc w:val="both"/>
      </w:pPr>
    </w:p>
    <w:p w:rsidR="00704564" w:rsidRDefault="00704564" w:rsidP="00704564">
      <w:pPr>
        <w:ind w:right="-360"/>
        <w:jc w:val="center"/>
      </w:pPr>
      <w:r>
        <w:t>Middlesex United Way</w:t>
      </w:r>
    </w:p>
    <w:p w:rsidR="00F87B9C" w:rsidRDefault="00F87B9C" w:rsidP="00704564">
      <w:pPr>
        <w:ind w:right="-360"/>
        <w:jc w:val="center"/>
      </w:pPr>
      <w:r>
        <w:t>100 Riverview Center, Suite 230</w:t>
      </w:r>
    </w:p>
    <w:p w:rsidR="00F87B9C" w:rsidRDefault="00F87B9C" w:rsidP="00704564">
      <w:pPr>
        <w:ind w:right="-360"/>
        <w:jc w:val="center"/>
      </w:pPr>
      <w:r>
        <w:t>Middletown, CT 06457</w:t>
      </w:r>
    </w:p>
    <w:p w:rsidR="00704564" w:rsidRDefault="00704564" w:rsidP="00704564">
      <w:pPr>
        <w:ind w:right="-360"/>
        <w:jc w:val="center"/>
      </w:pPr>
      <w:r>
        <w:t>860-346-8695</w:t>
      </w:r>
    </w:p>
    <w:p w:rsidR="00704564" w:rsidRDefault="001E2886" w:rsidP="00134344">
      <w:pPr>
        <w:ind w:right="-360"/>
        <w:jc w:val="center"/>
        <w:rPr>
          <w:color w:val="1F497D"/>
          <w:sz w:val="20"/>
          <w:szCs w:val="20"/>
        </w:rPr>
      </w:pPr>
      <w:r>
        <w:t>www.</w:t>
      </w:r>
      <w:hyperlink r:id="rId6" w:history="1">
        <w:r w:rsidR="00F87B9C" w:rsidRPr="00F87B9C">
          <w:rPr>
            <w:rStyle w:val="Hyperlink"/>
          </w:rPr>
          <w:t>middlesexunitedway.org</w:t>
        </w:r>
      </w:hyperlink>
    </w:p>
    <w:sectPr w:rsidR="00704564" w:rsidSect="00134344">
      <w:pgSz w:w="12240" w:h="15840"/>
      <w:pgMar w:top="187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64"/>
    <w:rsid w:val="000F0BA2"/>
    <w:rsid w:val="00134344"/>
    <w:rsid w:val="001E2886"/>
    <w:rsid w:val="00287CDC"/>
    <w:rsid w:val="00352EFA"/>
    <w:rsid w:val="00357A9A"/>
    <w:rsid w:val="005A68FA"/>
    <w:rsid w:val="005E636A"/>
    <w:rsid w:val="005F7F68"/>
    <w:rsid w:val="00676D82"/>
    <w:rsid w:val="00704564"/>
    <w:rsid w:val="00CB5C38"/>
    <w:rsid w:val="00DB3599"/>
    <w:rsid w:val="00F8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41894-705E-4F71-A8B2-DE1A2B46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56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564"/>
    <w:rPr>
      <w:color w:val="0000FF"/>
      <w:u w:val="single"/>
    </w:rPr>
  </w:style>
  <w:style w:type="paragraph" w:styleId="BalloonText">
    <w:name w:val="Balloon Text"/>
    <w:basedOn w:val="Normal"/>
    <w:link w:val="BalloonTextChar"/>
    <w:uiPriority w:val="99"/>
    <w:semiHidden/>
    <w:unhideWhenUsed/>
    <w:rsid w:val="00704564"/>
    <w:rPr>
      <w:rFonts w:ascii="Tahoma" w:hAnsi="Tahoma" w:cs="Tahoma"/>
      <w:sz w:val="16"/>
      <w:szCs w:val="16"/>
    </w:rPr>
  </w:style>
  <w:style w:type="character" w:customStyle="1" w:styleId="BalloonTextChar">
    <w:name w:val="Balloon Text Char"/>
    <w:basedOn w:val="DefaultParagraphFont"/>
    <w:link w:val="BalloonText"/>
    <w:uiPriority w:val="99"/>
    <w:semiHidden/>
    <w:rsid w:val="007045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96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ddlesexunitedway.org" TargetMode="External"/><Relationship Id="rId5" Type="http://schemas.openxmlformats.org/officeDocument/2006/relationships/image" Target="cid:image001.jpg@01CFE3B9.C770FF4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Middletown</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Faith</dc:creator>
  <cp:lastModifiedBy>Sheryl Dougherty</cp:lastModifiedBy>
  <cp:revision>2</cp:revision>
  <cp:lastPrinted>2014-10-29T19:36:00Z</cp:lastPrinted>
  <dcterms:created xsi:type="dcterms:W3CDTF">2017-06-12T14:59:00Z</dcterms:created>
  <dcterms:modified xsi:type="dcterms:W3CDTF">2017-06-12T14:59:00Z</dcterms:modified>
</cp:coreProperties>
</file>